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59FFA17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A75F8">
        <w:rPr>
          <w:rFonts w:eastAsia="Times New Roman" w:cs="Times New Roman"/>
          <w:b/>
          <w:szCs w:val="24"/>
        </w:rPr>
        <w:t xml:space="preserve"> </w:t>
      </w:r>
      <w:r w:rsidR="008A75F8">
        <w:t>Agricultural Economics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2E8C91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A75F8" w:rsidRPr="00C153EA">
        <w:rPr>
          <w:rFonts w:eastAsia="Times New Roman" w:cs="Times New Roman"/>
          <w:bCs/>
          <w:szCs w:val="24"/>
        </w:rPr>
        <w:t>AGRI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08F8A33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A75F8">
        <w:rPr>
          <w:rFonts w:eastAsia="Times New Roman" w:cs="Times New Roman"/>
          <w:b/>
          <w:szCs w:val="24"/>
        </w:rPr>
        <w:t xml:space="preserve">  </w:t>
      </w:r>
      <w:r w:rsidR="008A75F8" w:rsidRPr="00C153EA">
        <w:rPr>
          <w:rFonts w:eastAsia="Times New Roman" w:cs="Times New Roman"/>
          <w:bCs/>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8A75F8">
        <w:rPr>
          <w:rFonts w:eastAsia="Times New Roman" w:cs="Times New Roman"/>
          <w:b/>
          <w:szCs w:val="24"/>
        </w:rPr>
        <w:t xml:space="preserve">  </w:t>
      </w:r>
      <w:r w:rsidR="008A75F8" w:rsidRPr="00C153EA">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D3F1BF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A75F8" w:rsidRPr="00C153EA">
        <w:rPr>
          <w:rFonts w:eastAsia="Times New Roman" w:cs="Times New Roman"/>
          <w:bCs/>
          <w:szCs w:val="24"/>
        </w:rPr>
        <w:t>3</w:t>
      </w:r>
      <w:r w:rsidR="008A75F8">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A75F8" w:rsidRPr="00C153EA">
        <w:rPr>
          <w:rFonts w:eastAsia="Times New Roman" w:cs="Times New Roman"/>
          <w:bCs/>
          <w:szCs w:val="24"/>
        </w:rPr>
        <w:t>3</w:t>
      </w:r>
    </w:p>
    <w:p w14:paraId="43D66661" w14:textId="2C7DC42F"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8A75F8">
        <w:rPr>
          <w:rFonts w:eastAsia="Times New Roman" w:cs="Times New Roman"/>
          <w:b/>
          <w:szCs w:val="24"/>
        </w:rPr>
        <w:t xml:space="preserve"> </w:t>
      </w:r>
      <w:r w:rsidR="008A75F8" w:rsidRPr="00C153EA">
        <w:rPr>
          <w:rFonts w:eastAsia="Times New Roman" w:cs="Times New Roman"/>
          <w:bCs/>
          <w:szCs w:val="24"/>
        </w:rPr>
        <w:t xml:space="preserve">0 </w:t>
      </w:r>
      <w:r w:rsidRPr="00C153EA">
        <w:rPr>
          <w:rFonts w:eastAsia="Times New Roman" w:cs="Times New Roman"/>
          <w:bCs/>
          <w:szCs w:val="24"/>
        </w:rPr>
        <w:t>(contact hours)</w:t>
      </w:r>
      <w:r w:rsidRPr="002D552E">
        <w:rPr>
          <w:rFonts w:eastAsia="Times New Roman" w:cs="Times New Roman"/>
          <w:b/>
          <w:szCs w:val="24"/>
        </w:rPr>
        <w:tab/>
        <w:t>OBSERVATION HOURS*:</w:t>
      </w:r>
      <w:r w:rsidR="008A75F8">
        <w:rPr>
          <w:rFonts w:eastAsia="Times New Roman" w:cs="Times New Roman"/>
          <w:b/>
          <w:szCs w:val="24"/>
        </w:rPr>
        <w:t xml:space="preserve">  </w:t>
      </w:r>
      <w:r w:rsidR="008A75F8" w:rsidRPr="00C153EA">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16119BBE" w14:textId="77777777" w:rsidR="000721C4" w:rsidRPr="000721C4" w:rsidRDefault="002D552E" w:rsidP="005126F8">
      <w:pPr>
        <w:pStyle w:val="ListParagraph"/>
        <w:numPr>
          <w:ilvl w:val="0"/>
          <w:numId w:val="1"/>
        </w:numPr>
      </w:pPr>
      <w:r w:rsidRPr="005126F8">
        <w:rPr>
          <w:rFonts w:eastAsia="Times New Roman" w:cs="Times New Roman"/>
          <w:b/>
          <w:szCs w:val="24"/>
        </w:rPr>
        <w:t>COURSE DESCRIPTION*:</w:t>
      </w:r>
      <w:r w:rsidR="00FC2862" w:rsidRPr="005126F8">
        <w:rPr>
          <w:rFonts w:eastAsia="SimSun" w:cs="Mangal"/>
          <w:kern w:val="1"/>
          <w:szCs w:val="24"/>
          <w:lang w:eastAsia="zh-CN" w:bidi="hi-IN"/>
        </w:rPr>
        <w:t xml:space="preserve"> </w:t>
      </w:r>
    </w:p>
    <w:p w14:paraId="4ECC2416" w14:textId="26CCB391" w:rsidR="008A75F8" w:rsidRDefault="008A75F8" w:rsidP="000721C4">
      <w:pPr>
        <w:pStyle w:val="ListParagraph"/>
      </w:pPr>
      <w:r w:rsidRPr="006243BB">
        <w:t>An introduction to the field of agricultural economics as it relates to production, consumption, marketing, prices, supply and demand, records, and finance.</w:t>
      </w:r>
    </w:p>
    <w:p w14:paraId="2EC4D64C" w14:textId="77777777" w:rsidR="000721C4" w:rsidRDefault="000721C4" w:rsidP="000721C4">
      <w:pPr>
        <w:pStyle w:val="ListParagraph"/>
      </w:pPr>
    </w:p>
    <w:p w14:paraId="43D66667" w14:textId="3A345C7D" w:rsidR="002D552E" w:rsidRPr="00D220C9" w:rsidRDefault="002D552E" w:rsidP="002D552E">
      <w:pPr>
        <w:pStyle w:val="ListParagraph"/>
        <w:numPr>
          <w:ilvl w:val="0"/>
          <w:numId w:val="1"/>
        </w:numPr>
        <w:spacing w:after="0" w:line="240" w:lineRule="auto"/>
        <w:rPr>
          <w:rFonts w:eastAsia="Times New Roman" w:cs="Times New Roman"/>
          <w:b/>
          <w:szCs w:val="24"/>
        </w:rPr>
      </w:pPr>
      <w:r w:rsidRPr="00D220C9">
        <w:rPr>
          <w:rFonts w:eastAsia="Times New Roman" w:cs="Times New Roman"/>
          <w:b/>
          <w:szCs w:val="24"/>
        </w:rPr>
        <w:t xml:space="preserve">LEARNING </w:t>
      </w:r>
      <w:r w:rsidR="00A138F5" w:rsidRPr="00D220C9">
        <w:rPr>
          <w:rFonts w:eastAsia="Times New Roman" w:cs="Times New Roman"/>
          <w:b/>
          <w:szCs w:val="24"/>
        </w:rPr>
        <w:t>OUTCOMES</w:t>
      </w:r>
      <w:r w:rsidRPr="00D220C9">
        <w:rPr>
          <w:rFonts w:eastAsia="Times New Roman" w:cs="Times New Roman"/>
          <w:b/>
          <w:szCs w:val="24"/>
        </w:rPr>
        <w:t>*:</w:t>
      </w:r>
    </w:p>
    <w:p w14:paraId="4776E5B3" w14:textId="77777777" w:rsidR="005126F8" w:rsidRPr="001F1DA9" w:rsidRDefault="005126F8" w:rsidP="005126F8">
      <w:pPr>
        <w:pStyle w:val="ListParagraph"/>
        <w:jc w:val="both"/>
      </w:pPr>
      <w:r w:rsidRPr="001F1DA9">
        <w:t>At the completion of this course the student will be able to:</w:t>
      </w:r>
    </w:p>
    <w:p w14:paraId="3756E429" w14:textId="77777777" w:rsidR="005126F8" w:rsidRPr="005126F8" w:rsidRDefault="005126F8" w:rsidP="005126F8">
      <w:pPr>
        <w:pStyle w:val="ListParagraph"/>
        <w:jc w:val="both"/>
        <w:rPr>
          <w:rFonts w:ascii="Arial" w:hAnsi="Arial" w:cs="Arial"/>
        </w:rPr>
      </w:pPr>
    </w:p>
    <w:p w14:paraId="1B7BD476" w14:textId="77777777" w:rsidR="005126F8" w:rsidRPr="006243BB" w:rsidRDefault="005126F8" w:rsidP="005126F8">
      <w:pPr>
        <w:pStyle w:val="ListParagraph"/>
        <w:jc w:val="both"/>
      </w:pPr>
      <w:r w:rsidRPr="006243BB">
        <w:t xml:space="preserve">1.  </w:t>
      </w:r>
      <w:r w:rsidRPr="006243BB">
        <w:tab/>
        <w:t>Develop an understanding of business organization in the United States economy.</w:t>
      </w:r>
    </w:p>
    <w:p w14:paraId="789264FE" w14:textId="286EADEB" w:rsidR="005126F8" w:rsidRPr="006243BB" w:rsidRDefault="005126F8" w:rsidP="005126F8">
      <w:pPr>
        <w:pStyle w:val="ListParagraph"/>
        <w:jc w:val="both"/>
      </w:pPr>
      <w:r w:rsidRPr="006243BB">
        <w:t xml:space="preserve">2.  </w:t>
      </w:r>
      <w:r w:rsidRPr="006243BB">
        <w:tab/>
        <w:t xml:space="preserve">Develop an understanding of monetary systems in the United States </w:t>
      </w:r>
      <w:r w:rsidRPr="006243BB">
        <w:tab/>
      </w:r>
      <w:r>
        <w:tab/>
      </w:r>
      <w:r>
        <w:tab/>
      </w:r>
      <w:r w:rsidRPr="006243BB">
        <w:t>economy.</w:t>
      </w:r>
    </w:p>
    <w:p w14:paraId="233951F8" w14:textId="77777777" w:rsidR="005126F8" w:rsidRPr="006243BB" w:rsidRDefault="005126F8" w:rsidP="005126F8">
      <w:pPr>
        <w:pStyle w:val="ListParagraph"/>
        <w:ind w:left="1440" w:hanging="720"/>
        <w:jc w:val="both"/>
      </w:pPr>
      <w:r w:rsidRPr="006243BB">
        <w:t xml:space="preserve">3.  </w:t>
      </w:r>
      <w:r w:rsidRPr="006243BB">
        <w:tab/>
        <w:t>Develop an understanding of capital resources i</w:t>
      </w:r>
      <w:r>
        <w:t xml:space="preserve">n both the United States and </w:t>
      </w:r>
      <w:r w:rsidRPr="006243BB">
        <w:t>the world economy.</w:t>
      </w:r>
    </w:p>
    <w:p w14:paraId="690A6DEF" w14:textId="3912E93D" w:rsidR="005126F8" w:rsidRPr="006243BB" w:rsidRDefault="005126F8" w:rsidP="005126F8">
      <w:pPr>
        <w:pStyle w:val="ListParagraph"/>
        <w:jc w:val="both"/>
      </w:pPr>
      <w:r w:rsidRPr="006243BB">
        <w:t xml:space="preserve">4. </w:t>
      </w:r>
      <w:r w:rsidRPr="006243BB">
        <w:tab/>
        <w:t xml:space="preserve">Develop an understanding of the concept of supply and demand and the </w:t>
      </w:r>
      <w:r w:rsidRPr="006243BB">
        <w:tab/>
      </w:r>
      <w:r>
        <w:tab/>
      </w:r>
      <w:r w:rsidRPr="006243BB">
        <w:tab/>
        <w:t>interaction of supply and demand.</w:t>
      </w:r>
    </w:p>
    <w:p w14:paraId="502857AB" w14:textId="258A8CF9" w:rsidR="005126F8" w:rsidRPr="006243BB" w:rsidRDefault="005126F8" w:rsidP="005126F8">
      <w:pPr>
        <w:pStyle w:val="ListParagraph"/>
        <w:jc w:val="both"/>
      </w:pPr>
      <w:r w:rsidRPr="006243BB">
        <w:t xml:space="preserve">5.  </w:t>
      </w:r>
      <w:r w:rsidRPr="006243BB">
        <w:tab/>
        <w:t xml:space="preserve">Develop an understanding of the optimum level of agriculture production, </w:t>
      </w:r>
      <w:r w:rsidRPr="006243BB">
        <w:tab/>
      </w:r>
      <w:r w:rsidRPr="006243BB">
        <w:tab/>
      </w:r>
      <w:r>
        <w:tab/>
      </w:r>
      <w:r w:rsidRPr="006243BB">
        <w:t>both socially and economically.</w:t>
      </w:r>
    </w:p>
    <w:p w14:paraId="36B81FE7" w14:textId="318573E4" w:rsidR="005126F8" w:rsidRDefault="005126F8" w:rsidP="005126F8">
      <w:pPr>
        <w:pStyle w:val="ListParagraph"/>
        <w:ind w:left="1440" w:hanging="720"/>
      </w:pPr>
      <w:r w:rsidRPr="006243BB">
        <w:t xml:space="preserve">6.  </w:t>
      </w:r>
      <w:r w:rsidRPr="006243BB">
        <w:tab/>
        <w:t>Develop an understanding of the cost involved in marketing and consumption of agriculture products.</w:t>
      </w:r>
      <w:r w:rsidRPr="0044022C">
        <w:tab/>
      </w:r>
    </w:p>
    <w:p w14:paraId="67BBB915" w14:textId="77777777" w:rsidR="0007268B" w:rsidRDefault="0007268B" w:rsidP="005126F8">
      <w:pPr>
        <w:pStyle w:val="ListParagraph"/>
        <w:ind w:left="1440" w:hanging="720"/>
      </w:pPr>
    </w:p>
    <w:p w14:paraId="43D66669" w14:textId="51610B36" w:rsidR="002D552E" w:rsidRPr="004C6A13" w:rsidRDefault="00931E3B" w:rsidP="005126F8">
      <w:pPr>
        <w:pStyle w:val="ListParagraph"/>
        <w:numPr>
          <w:ilvl w:val="0"/>
          <w:numId w:val="1"/>
        </w:numPr>
        <w:spacing w:line="240" w:lineRule="auto"/>
        <w:rPr>
          <w:rFonts w:eastAsia="SimSun" w:cs="Mangal"/>
          <w:i/>
          <w:kern w:val="1"/>
          <w:szCs w:val="24"/>
          <w:lang w:eastAsia="zh-CN" w:bidi="hi-IN"/>
        </w:rPr>
      </w:pPr>
      <w:r w:rsidRPr="004C6A13">
        <w:rPr>
          <w:rFonts w:eastAsia="Times New Roman" w:cs="Times New Roman"/>
          <w:b/>
          <w:szCs w:val="24"/>
        </w:rPr>
        <w:t>ADOPTED TEXT(S)*:</w:t>
      </w:r>
      <w:r w:rsidRPr="004C6A13">
        <w:rPr>
          <w:rFonts w:eastAsia="SimSun" w:cs="Mangal"/>
          <w:i/>
          <w:kern w:val="1"/>
          <w:szCs w:val="24"/>
          <w:lang w:eastAsia="zh-CN" w:bidi="hi-IN"/>
        </w:rPr>
        <w:t xml:space="preserve"> </w:t>
      </w:r>
    </w:p>
    <w:p w14:paraId="030EE09A" w14:textId="7020DD1C" w:rsidR="007F235F" w:rsidRPr="00507FEE" w:rsidRDefault="007F235F" w:rsidP="00507FEE">
      <w:pPr>
        <w:pStyle w:val="ListParagraph"/>
      </w:pPr>
    </w:p>
    <w:p w14:paraId="69DE3794" w14:textId="0EF5529E" w:rsidR="007C00D6" w:rsidRDefault="007C00D6" w:rsidP="007F235F">
      <w:pPr>
        <w:pStyle w:val="ListParagraph"/>
      </w:pPr>
      <w:r w:rsidRPr="00507FEE">
        <w:rPr>
          <w:i/>
          <w:iCs/>
        </w:rPr>
        <w:t>Introduction to Agricultural Economics</w:t>
      </w:r>
      <w:r>
        <w:t xml:space="preserve"> </w:t>
      </w:r>
    </w:p>
    <w:p w14:paraId="271A3518" w14:textId="59C37285" w:rsidR="007C00D6" w:rsidRDefault="007C00D6" w:rsidP="007F235F">
      <w:pPr>
        <w:pStyle w:val="ListParagraph"/>
      </w:pPr>
      <w:r>
        <w:t>7</w:t>
      </w:r>
      <w:r w:rsidRPr="007C00D6">
        <w:rPr>
          <w:vertAlign w:val="superscript"/>
        </w:rPr>
        <w:t>th</w:t>
      </w:r>
      <w:r>
        <w:t xml:space="preserve"> Edition</w:t>
      </w:r>
    </w:p>
    <w:p w14:paraId="29410393" w14:textId="279934E4" w:rsidR="007C00D6" w:rsidRDefault="007C00D6" w:rsidP="007F235F">
      <w:pPr>
        <w:pStyle w:val="ListParagraph"/>
      </w:pPr>
      <w:r>
        <w:t>Penson, Capps, Rosson, &amp; Woodward</w:t>
      </w:r>
    </w:p>
    <w:p w14:paraId="72EE4BE5" w14:textId="7C232E32" w:rsidR="007C00D6" w:rsidRDefault="007C00D6" w:rsidP="007F235F">
      <w:pPr>
        <w:pStyle w:val="ListParagraph"/>
      </w:pPr>
      <w:r>
        <w:lastRenderedPageBreak/>
        <w:t>Pearson</w:t>
      </w:r>
    </w:p>
    <w:p w14:paraId="3D0700CB" w14:textId="7CF27CE6" w:rsidR="007C00D6" w:rsidRDefault="007C00D6" w:rsidP="007F235F">
      <w:pPr>
        <w:pStyle w:val="ListParagraph"/>
      </w:pPr>
      <w:r>
        <w:t>ISBN:  978-0-13-460282-0</w:t>
      </w:r>
    </w:p>
    <w:p w14:paraId="6651288C" w14:textId="77777777" w:rsidR="007C00D6" w:rsidRPr="006D6DBD" w:rsidRDefault="007C00D6" w:rsidP="007F235F">
      <w:pPr>
        <w:pStyle w:val="ListParagraph"/>
      </w:pPr>
    </w:p>
    <w:p w14:paraId="43D6666A" w14:textId="77777777" w:rsidR="002D552E" w:rsidRDefault="002D552E" w:rsidP="007F235F">
      <w:pPr>
        <w:spacing w:after="0" w:line="240" w:lineRule="auto"/>
        <w:ind w:left="720"/>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3C78CABC"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010661FF" w14:textId="6CEA22FD" w:rsidR="007F235F" w:rsidRDefault="007F235F" w:rsidP="007F235F">
      <w:pPr>
        <w:pStyle w:val="ListParagraph"/>
        <w:spacing w:after="0" w:line="240" w:lineRule="auto"/>
        <w:rPr>
          <w:rFonts w:eastAsia="Times New Roman" w:cs="Times New Roman"/>
          <w:b/>
          <w:szCs w:val="24"/>
        </w:rPr>
      </w:pPr>
    </w:p>
    <w:p w14:paraId="470FF745" w14:textId="77777777" w:rsidR="007F235F" w:rsidRDefault="007F235F" w:rsidP="007F235F">
      <w:pPr>
        <w:ind w:left="720"/>
      </w:pPr>
      <w:r>
        <w:t>Other resources may be required as the term progresses and will be announced or given in class</w:t>
      </w: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2006"/>
        <w:gridCol w:w="2898"/>
        <w:gridCol w:w="1396"/>
      </w:tblGrid>
      <w:tr w:rsidR="007F235F"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7F235F" w:rsidRPr="003A420D" w14:paraId="43D6668A" w14:textId="77777777" w:rsidTr="00A219F4">
        <w:trPr>
          <w:trHeight w:val="193"/>
        </w:trPr>
        <w:tc>
          <w:tcPr>
            <w:tcW w:w="1618" w:type="dxa"/>
            <w:vAlign w:val="center"/>
          </w:tcPr>
          <w:p w14:paraId="43D66687" w14:textId="336011B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r w:rsidR="007F235F">
              <w:rPr>
                <w:rFonts w:cs="Times New Roman"/>
                <w:sz w:val="18"/>
                <w:szCs w:val="18"/>
              </w:rPr>
              <w:t>Homework</w:t>
            </w:r>
            <w:r w:rsidRPr="002D552E">
              <w:rPr>
                <w:rFonts w:cs="Times New Roman"/>
                <w:sz w:val="18"/>
                <w:szCs w:val="18"/>
              </w:rPr>
              <w:t xml:space="preserve">  </w:t>
            </w:r>
          </w:p>
        </w:tc>
        <w:tc>
          <w:tcPr>
            <w:tcW w:w="3661" w:type="dxa"/>
            <w:vAlign w:val="center"/>
          </w:tcPr>
          <w:p w14:paraId="43D66688" w14:textId="03D4AD8E" w:rsidR="002D552E" w:rsidRPr="002D552E" w:rsidRDefault="007F235F" w:rsidP="00A219F4">
            <w:pPr>
              <w:pStyle w:val="ListParagraph"/>
              <w:ind w:hanging="720"/>
              <w:jc w:val="center"/>
              <w:rPr>
                <w:rFonts w:cs="Times New Roman"/>
                <w:sz w:val="18"/>
                <w:szCs w:val="18"/>
              </w:rPr>
            </w:pPr>
            <w:r>
              <w:rPr>
                <w:rFonts w:cs="Times New Roman"/>
                <w:sz w:val="18"/>
                <w:szCs w:val="18"/>
              </w:rPr>
              <w:t>1</w:t>
            </w:r>
            <w:r w:rsidR="001279C8">
              <w:rPr>
                <w:rFonts w:cs="Times New Roman"/>
                <w:sz w:val="18"/>
                <w:szCs w:val="18"/>
              </w:rPr>
              <w:t>5</w:t>
            </w:r>
            <w:r>
              <w:rPr>
                <w:rFonts w:cs="Times New Roman"/>
                <w:sz w:val="18"/>
                <w:szCs w:val="18"/>
              </w:rPr>
              <w:t>0</w:t>
            </w:r>
          </w:p>
        </w:tc>
        <w:tc>
          <w:tcPr>
            <w:tcW w:w="1021" w:type="dxa"/>
            <w:vAlign w:val="center"/>
          </w:tcPr>
          <w:p w14:paraId="43D66689" w14:textId="593A961A" w:rsidR="002D552E" w:rsidRPr="002D552E" w:rsidRDefault="003D362B" w:rsidP="00A219F4">
            <w:pPr>
              <w:pStyle w:val="ListParagraph"/>
              <w:ind w:hanging="720"/>
              <w:jc w:val="center"/>
              <w:rPr>
                <w:rFonts w:cs="Times New Roman"/>
                <w:sz w:val="18"/>
                <w:szCs w:val="18"/>
              </w:rPr>
            </w:pPr>
            <w:r>
              <w:rPr>
                <w:rFonts w:cs="Times New Roman"/>
                <w:sz w:val="18"/>
                <w:szCs w:val="18"/>
              </w:rPr>
              <w:t>1</w:t>
            </w:r>
            <w:r w:rsidR="001279C8">
              <w:rPr>
                <w:rFonts w:cs="Times New Roman"/>
                <w:sz w:val="18"/>
                <w:szCs w:val="18"/>
              </w:rPr>
              <w:t>5</w:t>
            </w:r>
            <w:r w:rsidR="002D552E" w:rsidRPr="002D552E">
              <w:rPr>
                <w:rFonts w:cs="Times New Roman"/>
                <w:sz w:val="18"/>
                <w:szCs w:val="18"/>
              </w:rPr>
              <w:t>%</w:t>
            </w:r>
          </w:p>
        </w:tc>
      </w:tr>
      <w:tr w:rsidR="007F235F" w:rsidRPr="003A420D" w14:paraId="43D6668E" w14:textId="77777777" w:rsidTr="00A219F4">
        <w:trPr>
          <w:trHeight w:val="193"/>
        </w:trPr>
        <w:tc>
          <w:tcPr>
            <w:tcW w:w="1618" w:type="dxa"/>
            <w:vAlign w:val="center"/>
          </w:tcPr>
          <w:p w14:paraId="43D6668B" w14:textId="310B1AFB" w:rsidR="002D552E" w:rsidRPr="002D552E" w:rsidRDefault="007F235F" w:rsidP="00A219F4">
            <w:pPr>
              <w:pStyle w:val="ListParagraph"/>
              <w:ind w:left="38" w:hanging="38"/>
              <w:jc w:val="center"/>
              <w:rPr>
                <w:rFonts w:cs="Times New Roman"/>
                <w:sz w:val="18"/>
                <w:szCs w:val="18"/>
              </w:rPr>
            </w:pPr>
            <w:r>
              <w:rPr>
                <w:rFonts w:cs="Times New Roman"/>
                <w:sz w:val="18"/>
                <w:szCs w:val="18"/>
              </w:rPr>
              <w:t xml:space="preserve">Chapter </w:t>
            </w:r>
            <w:r w:rsidR="002D552E" w:rsidRPr="002D552E">
              <w:rPr>
                <w:rFonts w:cs="Times New Roman"/>
                <w:sz w:val="18"/>
                <w:szCs w:val="18"/>
              </w:rPr>
              <w:t xml:space="preserve">Quizzes </w:t>
            </w:r>
          </w:p>
        </w:tc>
        <w:tc>
          <w:tcPr>
            <w:tcW w:w="3661" w:type="dxa"/>
            <w:vAlign w:val="center"/>
          </w:tcPr>
          <w:p w14:paraId="43D6668C" w14:textId="1927D4F3" w:rsidR="002D552E" w:rsidRPr="002D552E" w:rsidRDefault="007F235F" w:rsidP="00A219F4">
            <w:pPr>
              <w:pStyle w:val="ListParagraph"/>
              <w:ind w:hanging="720"/>
              <w:jc w:val="center"/>
              <w:rPr>
                <w:rFonts w:cs="Times New Roman"/>
                <w:sz w:val="18"/>
                <w:szCs w:val="18"/>
              </w:rPr>
            </w:pPr>
            <w:r>
              <w:rPr>
                <w:rFonts w:cs="Times New Roman"/>
                <w:sz w:val="18"/>
                <w:szCs w:val="18"/>
              </w:rPr>
              <w:t>1</w:t>
            </w:r>
            <w:r w:rsidR="001279C8">
              <w:rPr>
                <w:rFonts w:cs="Times New Roman"/>
                <w:sz w:val="18"/>
                <w:szCs w:val="18"/>
              </w:rPr>
              <w:t>5</w:t>
            </w:r>
            <w:r>
              <w:rPr>
                <w:rFonts w:cs="Times New Roman"/>
                <w:sz w:val="18"/>
                <w:szCs w:val="18"/>
              </w:rPr>
              <w:t>0</w:t>
            </w:r>
          </w:p>
        </w:tc>
        <w:tc>
          <w:tcPr>
            <w:tcW w:w="1021" w:type="dxa"/>
            <w:vAlign w:val="center"/>
          </w:tcPr>
          <w:p w14:paraId="43D6668D" w14:textId="2AA8D8A0" w:rsidR="002D552E" w:rsidRPr="002D552E" w:rsidRDefault="003D362B" w:rsidP="00A219F4">
            <w:pPr>
              <w:pStyle w:val="ListParagraph"/>
              <w:ind w:hanging="720"/>
              <w:jc w:val="center"/>
              <w:rPr>
                <w:rFonts w:cs="Times New Roman"/>
                <w:sz w:val="18"/>
                <w:szCs w:val="18"/>
              </w:rPr>
            </w:pPr>
            <w:r>
              <w:rPr>
                <w:rFonts w:cs="Times New Roman"/>
                <w:sz w:val="18"/>
                <w:szCs w:val="18"/>
              </w:rPr>
              <w:t>1</w:t>
            </w:r>
            <w:r w:rsidR="001279C8">
              <w:rPr>
                <w:rFonts w:cs="Times New Roman"/>
                <w:sz w:val="18"/>
                <w:szCs w:val="18"/>
              </w:rPr>
              <w:t>5</w:t>
            </w:r>
            <w:r w:rsidR="002D552E" w:rsidRPr="002D552E">
              <w:rPr>
                <w:rFonts w:cs="Times New Roman"/>
                <w:sz w:val="18"/>
                <w:szCs w:val="18"/>
              </w:rPr>
              <w:t>%</w:t>
            </w:r>
          </w:p>
        </w:tc>
      </w:tr>
      <w:tr w:rsidR="007F235F" w:rsidRPr="003A420D" w14:paraId="43D66692" w14:textId="77777777" w:rsidTr="00A219F4">
        <w:trPr>
          <w:trHeight w:val="193"/>
        </w:trPr>
        <w:tc>
          <w:tcPr>
            <w:tcW w:w="1618" w:type="dxa"/>
            <w:vAlign w:val="center"/>
          </w:tcPr>
          <w:p w14:paraId="43D6668F" w14:textId="32E06376" w:rsidR="002D552E" w:rsidRPr="002D552E" w:rsidRDefault="007F235F" w:rsidP="00A219F4">
            <w:pPr>
              <w:pStyle w:val="ListParagraph"/>
              <w:ind w:left="38" w:hanging="38"/>
              <w:jc w:val="center"/>
              <w:rPr>
                <w:rFonts w:cs="Times New Roman"/>
                <w:sz w:val="18"/>
                <w:szCs w:val="18"/>
              </w:rPr>
            </w:pPr>
            <w:r>
              <w:rPr>
                <w:rFonts w:cs="Times New Roman"/>
                <w:sz w:val="18"/>
                <w:szCs w:val="18"/>
              </w:rPr>
              <w:t>Research Paper</w:t>
            </w:r>
          </w:p>
        </w:tc>
        <w:tc>
          <w:tcPr>
            <w:tcW w:w="3661" w:type="dxa"/>
            <w:vAlign w:val="center"/>
          </w:tcPr>
          <w:p w14:paraId="43D66690" w14:textId="0055A37E" w:rsidR="002D552E" w:rsidRPr="002D552E" w:rsidRDefault="007F235F"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91" w14:textId="06ABAECF" w:rsidR="002D552E" w:rsidRPr="002D552E" w:rsidRDefault="003D362B"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7F235F" w:rsidRPr="003A420D" w14:paraId="43D66696" w14:textId="77777777" w:rsidTr="00A219F4">
        <w:trPr>
          <w:trHeight w:val="193"/>
        </w:trPr>
        <w:tc>
          <w:tcPr>
            <w:tcW w:w="1618" w:type="dxa"/>
            <w:vAlign w:val="center"/>
          </w:tcPr>
          <w:p w14:paraId="43D66693" w14:textId="76526E92" w:rsidR="002D552E" w:rsidRPr="002D552E" w:rsidRDefault="007F235F" w:rsidP="00A219F4">
            <w:pPr>
              <w:pStyle w:val="ListParagraph"/>
              <w:ind w:left="38" w:hanging="38"/>
              <w:jc w:val="center"/>
              <w:rPr>
                <w:rFonts w:cs="Times New Roman"/>
                <w:sz w:val="18"/>
                <w:szCs w:val="18"/>
              </w:rPr>
            </w:pPr>
            <w:r>
              <w:rPr>
                <w:rFonts w:cs="Times New Roman"/>
                <w:sz w:val="18"/>
                <w:szCs w:val="18"/>
              </w:rPr>
              <w:t>Mid-term Exams</w:t>
            </w:r>
            <w:r w:rsidR="002D552E" w:rsidRPr="002D552E">
              <w:rPr>
                <w:rFonts w:cs="Times New Roman"/>
                <w:sz w:val="18"/>
                <w:szCs w:val="18"/>
              </w:rPr>
              <w:t xml:space="preserve"> (</w:t>
            </w:r>
            <w:r w:rsidR="0050023C">
              <w:rPr>
                <w:rFonts w:cs="Times New Roman"/>
                <w:sz w:val="18"/>
                <w:szCs w:val="18"/>
              </w:rPr>
              <w:t>2</w:t>
            </w:r>
            <w:r w:rsidR="002D552E" w:rsidRPr="002D552E">
              <w:rPr>
                <w:rFonts w:cs="Times New Roman"/>
                <w:sz w:val="18"/>
                <w:szCs w:val="18"/>
              </w:rPr>
              <w:t>x1</w:t>
            </w:r>
            <w:r w:rsidR="0050023C">
              <w:rPr>
                <w:rFonts w:cs="Times New Roman"/>
                <w:sz w:val="18"/>
                <w:szCs w:val="18"/>
              </w:rPr>
              <w:t>5</w:t>
            </w:r>
            <w:r w:rsidR="002D552E" w:rsidRPr="002D552E">
              <w:rPr>
                <w:rFonts w:cs="Times New Roman"/>
                <w:sz w:val="18"/>
                <w:szCs w:val="18"/>
              </w:rPr>
              <w:t>0)</w:t>
            </w:r>
          </w:p>
        </w:tc>
        <w:tc>
          <w:tcPr>
            <w:tcW w:w="3661" w:type="dxa"/>
            <w:vAlign w:val="center"/>
          </w:tcPr>
          <w:p w14:paraId="43D66694" w14:textId="306F45B8" w:rsidR="002D552E" w:rsidRPr="002D552E" w:rsidRDefault="0050023C" w:rsidP="00A219F4">
            <w:pPr>
              <w:pStyle w:val="ListParagraph"/>
              <w:ind w:hanging="720"/>
              <w:jc w:val="center"/>
              <w:rPr>
                <w:rFonts w:cs="Times New Roman"/>
                <w:sz w:val="18"/>
                <w:szCs w:val="18"/>
              </w:rPr>
            </w:pPr>
            <w:r>
              <w:rPr>
                <w:rFonts w:cs="Times New Roman"/>
                <w:sz w:val="18"/>
                <w:szCs w:val="18"/>
              </w:rPr>
              <w:t>3</w:t>
            </w:r>
            <w:r w:rsidR="007F235F">
              <w:rPr>
                <w:rFonts w:cs="Times New Roman"/>
                <w:sz w:val="18"/>
                <w:szCs w:val="18"/>
              </w:rPr>
              <w:t>00</w:t>
            </w:r>
          </w:p>
        </w:tc>
        <w:tc>
          <w:tcPr>
            <w:tcW w:w="1021" w:type="dxa"/>
            <w:vAlign w:val="center"/>
          </w:tcPr>
          <w:p w14:paraId="43D66695" w14:textId="55B079FC" w:rsidR="002D552E" w:rsidRPr="002D552E" w:rsidRDefault="003D362B" w:rsidP="00A219F4">
            <w:pPr>
              <w:pStyle w:val="ListParagraph"/>
              <w:ind w:hanging="720"/>
              <w:jc w:val="center"/>
              <w:rPr>
                <w:rFonts w:cs="Times New Roman"/>
                <w:sz w:val="18"/>
                <w:szCs w:val="18"/>
              </w:rPr>
            </w:pPr>
            <w:r>
              <w:rPr>
                <w:rFonts w:cs="Times New Roman"/>
                <w:sz w:val="18"/>
                <w:szCs w:val="18"/>
              </w:rPr>
              <w:t>30</w:t>
            </w:r>
            <w:r w:rsidR="002D552E" w:rsidRPr="002D552E">
              <w:rPr>
                <w:rFonts w:cs="Times New Roman"/>
                <w:sz w:val="18"/>
                <w:szCs w:val="18"/>
              </w:rPr>
              <w:t>%</w:t>
            </w:r>
          </w:p>
        </w:tc>
      </w:tr>
      <w:tr w:rsidR="007F235F" w:rsidRPr="003A420D" w14:paraId="43D6669A" w14:textId="77777777" w:rsidTr="00A219F4">
        <w:trPr>
          <w:trHeight w:val="193"/>
        </w:trPr>
        <w:tc>
          <w:tcPr>
            <w:tcW w:w="1618" w:type="dxa"/>
            <w:vAlign w:val="center"/>
          </w:tcPr>
          <w:p w14:paraId="43D66697" w14:textId="01A4F136" w:rsidR="002D552E" w:rsidRPr="002D552E" w:rsidRDefault="007F235F" w:rsidP="00A219F4">
            <w:pPr>
              <w:pStyle w:val="ListParagraph"/>
              <w:ind w:left="38" w:hanging="38"/>
              <w:jc w:val="center"/>
              <w:rPr>
                <w:rFonts w:cs="Times New Roman"/>
                <w:sz w:val="18"/>
                <w:szCs w:val="18"/>
              </w:rPr>
            </w:pPr>
            <w:r>
              <w:rPr>
                <w:rFonts w:cs="Times New Roman"/>
                <w:sz w:val="18"/>
                <w:szCs w:val="18"/>
              </w:rPr>
              <w:t>Final Exam</w:t>
            </w:r>
          </w:p>
        </w:tc>
        <w:tc>
          <w:tcPr>
            <w:tcW w:w="3661" w:type="dxa"/>
            <w:vAlign w:val="center"/>
          </w:tcPr>
          <w:p w14:paraId="43D66698" w14:textId="286E4050"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50023C">
              <w:rPr>
                <w:rFonts w:cs="Times New Roman"/>
                <w:sz w:val="18"/>
                <w:szCs w:val="18"/>
              </w:rPr>
              <w:t>5</w:t>
            </w:r>
            <w:r w:rsidRPr="002D552E">
              <w:rPr>
                <w:rFonts w:cs="Times New Roman"/>
                <w:sz w:val="18"/>
                <w:szCs w:val="18"/>
              </w:rPr>
              <w:t>0</w:t>
            </w:r>
          </w:p>
        </w:tc>
        <w:tc>
          <w:tcPr>
            <w:tcW w:w="1021" w:type="dxa"/>
            <w:vAlign w:val="center"/>
          </w:tcPr>
          <w:p w14:paraId="43D66699" w14:textId="56EA5A8F"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3D362B">
              <w:rPr>
                <w:rFonts w:cs="Times New Roman"/>
                <w:sz w:val="18"/>
                <w:szCs w:val="18"/>
              </w:rPr>
              <w:t>5</w:t>
            </w:r>
            <w:r w:rsidRPr="002D552E">
              <w:rPr>
                <w:rFonts w:cs="Times New Roman"/>
                <w:sz w:val="18"/>
                <w:szCs w:val="18"/>
              </w:rPr>
              <w:t>%</w:t>
            </w:r>
          </w:p>
        </w:tc>
      </w:tr>
      <w:tr w:rsidR="007F235F" w:rsidRPr="003A420D" w14:paraId="43D6669E" w14:textId="77777777" w:rsidTr="00A219F4">
        <w:trPr>
          <w:trHeight w:val="193"/>
        </w:trPr>
        <w:tc>
          <w:tcPr>
            <w:tcW w:w="1618" w:type="dxa"/>
            <w:vAlign w:val="center"/>
          </w:tcPr>
          <w:p w14:paraId="43D6669B" w14:textId="587E6095"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r w:rsidR="007F235F">
              <w:rPr>
                <w:rFonts w:cs="Times New Roman"/>
                <w:sz w:val="18"/>
                <w:szCs w:val="18"/>
              </w:rPr>
              <w:t>/Participation</w:t>
            </w:r>
          </w:p>
        </w:tc>
        <w:tc>
          <w:tcPr>
            <w:tcW w:w="3661" w:type="dxa"/>
            <w:vAlign w:val="center"/>
          </w:tcPr>
          <w:p w14:paraId="43D6669C" w14:textId="5EBD6710" w:rsidR="002D552E" w:rsidRPr="002D552E" w:rsidRDefault="001279C8"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0</w:t>
            </w:r>
          </w:p>
        </w:tc>
        <w:tc>
          <w:tcPr>
            <w:tcW w:w="1021" w:type="dxa"/>
            <w:vAlign w:val="center"/>
          </w:tcPr>
          <w:p w14:paraId="43D6669D" w14:textId="6F9FA8B8" w:rsidR="002D552E" w:rsidRPr="002D552E" w:rsidRDefault="001279C8"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7F235F"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05E7663" w:rsidR="002D552E" w:rsidRPr="003D362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FDF0B2A" w14:textId="77777777" w:rsidR="003D362B" w:rsidRDefault="003D362B" w:rsidP="003D362B">
      <w:pPr>
        <w:pStyle w:val="ListParagraph"/>
      </w:pPr>
    </w:p>
    <w:p w14:paraId="16AFCDC8" w14:textId="56818627" w:rsidR="003D362B" w:rsidRDefault="003D362B" w:rsidP="003D362B">
      <w:pPr>
        <w:pStyle w:val="ListParagraph"/>
      </w:pPr>
      <w:r>
        <w:t xml:space="preserve">This course may use </w:t>
      </w:r>
      <w:r w:rsidR="00D220C9">
        <w:t>lectures</w:t>
      </w:r>
      <w:r>
        <w:t xml:space="preserve">, discussion, video, computer slide show, in and </w:t>
      </w:r>
      <w:r w:rsidR="00C153EA">
        <w:t>out of</w:t>
      </w:r>
      <w:r>
        <w:t xml:space="preserve"> class assignments, work projects, research papers, and written exams as appropriate to the </w:t>
      </w:r>
      <w:r w:rsidR="00F34AD1">
        <w:t>Learning Outcomes</w:t>
      </w:r>
      <w:r>
        <w:t>.</w:t>
      </w:r>
    </w:p>
    <w:p w14:paraId="72F0B07E" w14:textId="77777777" w:rsidR="003D362B" w:rsidRDefault="003D362B" w:rsidP="003D362B">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43E04676" w:rsidR="002D552E" w:rsidRPr="003D362B" w:rsidRDefault="002D552E" w:rsidP="003D362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7A17DB">
        <w:rPr>
          <w:rFonts w:eastAsia="Times New Roman" w:cs="Times New Roman"/>
          <w:b/>
          <w:szCs w:val="24"/>
        </w:rPr>
        <w:t>COURSE OUTLINE:</w:t>
      </w:r>
      <w:r w:rsidRPr="003D362B">
        <w:rPr>
          <w:rFonts w:eastAsia="Times New Roman" w:cs="Times New Roman"/>
          <w:b/>
          <w:szCs w:val="24"/>
        </w:rPr>
        <w:t xml:space="preserve"> </w:t>
      </w:r>
      <w:r w:rsidRPr="003D362B">
        <w:rPr>
          <w:rFonts w:eastAsia="Times New Roman" w:cs="Times New Roman"/>
          <w:b/>
          <w:i/>
          <w:szCs w:val="24"/>
          <w:u w:val="single"/>
        </w:rPr>
        <w:t xml:space="preserve">(Course Syllabus – Individual Instructor Specific) </w:t>
      </w:r>
    </w:p>
    <w:p w14:paraId="43D666A8" w14:textId="768E65C7"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66E4E91F" w14:textId="09FFFFF9" w:rsidR="003D362B" w:rsidRDefault="003D362B" w:rsidP="003D362B">
      <w:pPr>
        <w:ind w:left="720"/>
        <w:rPr>
          <w:b/>
        </w:rPr>
      </w:pPr>
    </w:p>
    <w:p w14:paraId="101013F4" w14:textId="54DD2CD3" w:rsidR="0007268B" w:rsidRDefault="0007268B" w:rsidP="0007268B">
      <w:pPr>
        <w:pStyle w:val="NoSpacing"/>
        <w:ind w:firstLine="720"/>
      </w:pPr>
      <w:r>
        <w:t xml:space="preserve">Introduction to </w:t>
      </w:r>
      <w:r w:rsidR="000F4FC2">
        <w:t>E</w:t>
      </w:r>
      <w:r>
        <w:t>conomics</w:t>
      </w:r>
    </w:p>
    <w:p w14:paraId="53DA1EAD" w14:textId="77777777" w:rsidR="0007268B" w:rsidRDefault="0007268B" w:rsidP="0007268B">
      <w:pPr>
        <w:pStyle w:val="NoSpacing"/>
        <w:ind w:firstLine="720"/>
      </w:pPr>
      <w:r>
        <w:t>History of Agriculture in the USA</w:t>
      </w:r>
    </w:p>
    <w:p w14:paraId="71D7C509" w14:textId="77777777" w:rsidR="0007268B" w:rsidRDefault="0007268B" w:rsidP="0007268B">
      <w:pPr>
        <w:pStyle w:val="NoSpacing"/>
        <w:ind w:firstLine="720"/>
      </w:pPr>
      <w:r>
        <w:t>Farm characteristics and human resources</w:t>
      </w:r>
    </w:p>
    <w:p w14:paraId="7DAEE393" w14:textId="77777777" w:rsidR="0007268B" w:rsidRDefault="0007268B" w:rsidP="0007268B">
      <w:pPr>
        <w:pStyle w:val="NoSpacing"/>
        <w:ind w:firstLine="720"/>
      </w:pPr>
      <w:r>
        <w:t>Natural resources</w:t>
      </w:r>
    </w:p>
    <w:p w14:paraId="395D819A" w14:textId="77777777" w:rsidR="0007268B" w:rsidRDefault="0007268B" w:rsidP="0007268B">
      <w:pPr>
        <w:pStyle w:val="NoSpacing"/>
        <w:ind w:firstLine="720"/>
      </w:pPr>
      <w:r>
        <w:t>Capital resources</w:t>
      </w:r>
    </w:p>
    <w:p w14:paraId="5341CCE2" w14:textId="77777777" w:rsidR="0007268B" w:rsidRDefault="0007268B" w:rsidP="0007268B">
      <w:pPr>
        <w:pStyle w:val="NoSpacing"/>
        <w:ind w:firstLine="720"/>
      </w:pPr>
      <w:r>
        <w:t>Types of economic systems</w:t>
      </w:r>
    </w:p>
    <w:p w14:paraId="1E5DCF13" w14:textId="77777777" w:rsidR="0007268B" w:rsidRDefault="0007268B" w:rsidP="0007268B">
      <w:pPr>
        <w:pStyle w:val="NoSpacing"/>
        <w:ind w:firstLine="720"/>
      </w:pPr>
      <w:r>
        <w:t>Types of business organizations, monetary and fiscal policy</w:t>
      </w:r>
    </w:p>
    <w:p w14:paraId="0FDDBEA2" w14:textId="77777777" w:rsidR="0007268B" w:rsidRDefault="0007268B" w:rsidP="0007268B">
      <w:pPr>
        <w:pStyle w:val="NoSpacing"/>
        <w:ind w:firstLine="720"/>
      </w:pPr>
      <w:r>
        <w:t>Macro profile of US economy</w:t>
      </w:r>
    </w:p>
    <w:p w14:paraId="48E6FF34" w14:textId="77777777" w:rsidR="0007268B" w:rsidRDefault="0007268B" w:rsidP="0007268B">
      <w:pPr>
        <w:pStyle w:val="NoSpacing"/>
        <w:ind w:firstLine="720"/>
      </w:pPr>
      <w:r>
        <w:t>Specialization and comparative advantage</w:t>
      </w:r>
    </w:p>
    <w:p w14:paraId="60D94A20" w14:textId="77777777" w:rsidR="0007268B" w:rsidRDefault="0007268B" w:rsidP="0007268B">
      <w:pPr>
        <w:pStyle w:val="NoSpacing"/>
        <w:ind w:firstLine="720"/>
      </w:pPr>
      <w:r>
        <w:t>Physical production relationships</w:t>
      </w:r>
    </w:p>
    <w:p w14:paraId="0AFD9E78" w14:textId="77777777" w:rsidR="0007268B" w:rsidRDefault="0007268B" w:rsidP="0007268B">
      <w:pPr>
        <w:pStyle w:val="NoSpacing"/>
        <w:ind w:firstLine="720"/>
      </w:pPr>
      <w:r>
        <w:t xml:space="preserve">Costs and returns of production; optimum levels of </w:t>
      </w:r>
      <w:proofErr w:type="gramStart"/>
      <w:r>
        <w:t>output</w:t>
      </w:r>
      <w:proofErr w:type="gramEnd"/>
    </w:p>
    <w:p w14:paraId="3EB52A33" w14:textId="77777777" w:rsidR="0007268B" w:rsidRDefault="0007268B" w:rsidP="0007268B">
      <w:pPr>
        <w:pStyle w:val="NoSpacing"/>
        <w:ind w:firstLine="720"/>
      </w:pPr>
      <w:r>
        <w:t>Supply and demand</w:t>
      </w:r>
    </w:p>
    <w:p w14:paraId="4720C0BE" w14:textId="59227602" w:rsidR="0007268B" w:rsidRDefault="0007268B" w:rsidP="0007268B">
      <w:pPr>
        <w:pStyle w:val="NoSpacing"/>
        <w:ind w:firstLine="720"/>
      </w:pPr>
      <w:proofErr w:type="spellStart"/>
      <w:r>
        <w:t>Equilib</w:t>
      </w:r>
      <w:proofErr w:type="spellEnd"/>
      <w:r>
        <w:tab/>
      </w:r>
      <w:proofErr w:type="spellStart"/>
      <w:r>
        <w:t>rium</w:t>
      </w:r>
      <w:proofErr w:type="spellEnd"/>
      <w:r>
        <w:t xml:space="preserve"> price</w:t>
      </w:r>
    </w:p>
    <w:p w14:paraId="4E8F072C" w14:textId="77777777" w:rsidR="0007268B" w:rsidRDefault="0007268B" w:rsidP="0007268B">
      <w:pPr>
        <w:pStyle w:val="NoSpacing"/>
        <w:ind w:firstLine="720"/>
      </w:pPr>
      <w:r>
        <w:t>Agricultural Marketing</w:t>
      </w:r>
    </w:p>
    <w:p w14:paraId="3D0BA79C" w14:textId="77777777" w:rsidR="0007268B" w:rsidRDefault="0007268B" w:rsidP="003D362B">
      <w:pPr>
        <w:ind w:left="720"/>
        <w:rPr>
          <w:b/>
        </w:rPr>
      </w:pPr>
    </w:p>
    <w:p w14:paraId="0CEA6ACA" w14:textId="03E5256F" w:rsidR="003D362B" w:rsidRDefault="003D362B" w:rsidP="003D362B">
      <w:pPr>
        <w:ind w:left="720"/>
      </w:pPr>
      <w:r w:rsidRPr="00507FEE">
        <w:rPr>
          <w:b/>
        </w:rPr>
        <w:t>Suggested Course Outline</w:t>
      </w:r>
      <w:r>
        <w:rPr>
          <w:b/>
        </w:rPr>
        <w:tab/>
      </w:r>
      <w:r>
        <w:rPr>
          <w:b/>
        </w:rPr>
        <w:tab/>
      </w:r>
      <w:r>
        <w:rPr>
          <w:b/>
        </w:rPr>
        <w:tab/>
      </w:r>
      <w:r>
        <w:rPr>
          <w:b/>
        </w:rPr>
        <w:tab/>
      </w:r>
      <w:r w:rsidR="00836D68">
        <w:rPr>
          <w:b/>
        </w:rPr>
        <w:tab/>
        <w:t xml:space="preserve">           </w:t>
      </w:r>
      <w:r w:rsidRPr="007A17DB">
        <w:rPr>
          <w:b/>
        </w:rPr>
        <w:t>Learning Outcome(s)</w:t>
      </w:r>
      <w:r>
        <w:rPr>
          <w:b/>
        </w:rPr>
        <w:t xml:space="preserve"> </w:t>
      </w:r>
    </w:p>
    <w:p w14:paraId="76D03FE5" w14:textId="54950319" w:rsidR="003D362B" w:rsidRDefault="003D362B" w:rsidP="003D362B">
      <w:pPr>
        <w:ind w:left="720"/>
      </w:pPr>
      <w:r>
        <w:t xml:space="preserve">Week 1 </w:t>
      </w:r>
      <w:r>
        <w:tab/>
      </w:r>
      <w:r w:rsidR="00507FEE">
        <w:t>What is Agricultural Economics</w:t>
      </w:r>
      <w:r w:rsidR="00507FEE">
        <w:tab/>
      </w:r>
      <w:r w:rsidR="00507FEE">
        <w:tab/>
      </w:r>
      <w:r w:rsidR="00D220C9">
        <w:tab/>
      </w:r>
      <w:r w:rsidR="00D220C9">
        <w:tab/>
      </w:r>
      <w:r w:rsidR="00836D68">
        <w:tab/>
      </w:r>
      <w:r w:rsidR="00D220C9">
        <w:t>1</w:t>
      </w:r>
      <w:r w:rsidR="00E62B6E">
        <w:t>, 3</w:t>
      </w:r>
    </w:p>
    <w:p w14:paraId="2E303B24" w14:textId="1C11090D" w:rsidR="003D362B" w:rsidRDefault="003D362B" w:rsidP="003D362B">
      <w:pPr>
        <w:ind w:left="720"/>
      </w:pPr>
      <w:r>
        <w:t>Week 2</w:t>
      </w:r>
      <w:r>
        <w:tab/>
      </w:r>
      <w:r w:rsidR="00507FEE">
        <w:t>The U.S. Food &amp; Fiber Industry</w:t>
      </w:r>
      <w:r w:rsidR="00507FEE">
        <w:tab/>
      </w:r>
      <w:r w:rsidR="00507FEE">
        <w:tab/>
      </w:r>
      <w:r w:rsidR="00D220C9">
        <w:tab/>
      </w:r>
      <w:r w:rsidR="00D220C9">
        <w:tab/>
      </w:r>
      <w:r w:rsidR="00836D68">
        <w:tab/>
      </w:r>
      <w:r w:rsidR="00D220C9">
        <w:t>1</w:t>
      </w:r>
    </w:p>
    <w:p w14:paraId="0B598CCD" w14:textId="6DDB2DB7" w:rsidR="003D362B" w:rsidRDefault="003D362B" w:rsidP="003D362B">
      <w:pPr>
        <w:ind w:left="720"/>
      </w:pPr>
      <w:r>
        <w:t>Week 3</w:t>
      </w:r>
      <w:r>
        <w:tab/>
      </w:r>
      <w:r w:rsidR="00507FEE">
        <w:t>Theory of Consumer Behavior</w:t>
      </w:r>
      <w:r w:rsidR="007A17DB">
        <w:tab/>
      </w:r>
      <w:r w:rsidR="007A17DB">
        <w:tab/>
      </w:r>
      <w:r w:rsidR="007A17DB">
        <w:tab/>
      </w:r>
      <w:r w:rsidR="007A17DB">
        <w:tab/>
      </w:r>
      <w:r w:rsidR="00836D68">
        <w:tab/>
        <w:t>4</w:t>
      </w:r>
      <w:r w:rsidR="00836D68">
        <w:tab/>
        <w:t xml:space="preserve"> </w:t>
      </w:r>
    </w:p>
    <w:p w14:paraId="1C2C1DE2" w14:textId="0C75BE45" w:rsidR="00507FEE" w:rsidRDefault="00507FEE" w:rsidP="003D362B">
      <w:pPr>
        <w:ind w:left="720"/>
      </w:pPr>
      <w:r>
        <w:tab/>
      </w:r>
      <w:r>
        <w:tab/>
        <w:t>Consumer Equilibrium</w:t>
      </w:r>
      <w:r w:rsidR="00836D68">
        <w:tab/>
      </w:r>
      <w:r w:rsidR="00836D68">
        <w:tab/>
      </w:r>
      <w:r w:rsidR="00836D68">
        <w:tab/>
      </w:r>
      <w:r w:rsidR="00836D68">
        <w:tab/>
      </w:r>
      <w:r w:rsidR="00836D68">
        <w:tab/>
      </w:r>
      <w:r w:rsidR="00836D68">
        <w:tab/>
        <w:t xml:space="preserve">4 </w:t>
      </w:r>
    </w:p>
    <w:p w14:paraId="057B5B35" w14:textId="189BD399" w:rsidR="003D362B" w:rsidRDefault="003D362B" w:rsidP="003D362B">
      <w:pPr>
        <w:ind w:left="720"/>
      </w:pPr>
      <w:r>
        <w:t>Week 4</w:t>
      </w:r>
      <w:r>
        <w:tab/>
      </w:r>
      <w:r w:rsidR="00507FEE">
        <w:t>Measurement &amp; Interpretation of Elasticities</w:t>
      </w:r>
      <w:r>
        <w:tab/>
      </w:r>
      <w:r w:rsidR="00507FEE" w:rsidRPr="003D362B">
        <w:rPr>
          <w:b/>
          <w:bCs/>
        </w:rPr>
        <w:t>Exam #1</w:t>
      </w:r>
      <w:r>
        <w:tab/>
      </w:r>
      <w:r w:rsidR="00836D68">
        <w:tab/>
        <w:t>4</w:t>
      </w:r>
    </w:p>
    <w:p w14:paraId="6866C5B6" w14:textId="1BD8ACB7" w:rsidR="003D362B" w:rsidRDefault="003D362B" w:rsidP="003D362B">
      <w:pPr>
        <w:ind w:left="720"/>
      </w:pPr>
      <w:r>
        <w:t>Week 5</w:t>
      </w:r>
      <w:r>
        <w:tab/>
      </w:r>
      <w:r w:rsidR="00507FEE">
        <w:t>Introduction to Production &amp; Resource Use</w:t>
      </w:r>
      <w:r>
        <w:t xml:space="preserve">     </w:t>
      </w:r>
      <w:r w:rsidR="00507FEE">
        <w:tab/>
      </w:r>
      <w:r w:rsidR="007A17DB">
        <w:rPr>
          <w:b/>
          <w:bCs/>
        </w:rPr>
        <w:tab/>
      </w:r>
      <w:r w:rsidR="00836D68">
        <w:rPr>
          <w:b/>
          <w:bCs/>
        </w:rPr>
        <w:tab/>
      </w:r>
      <w:r w:rsidR="00E62B6E" w:rsidRPr="00836D68">
        <w:t>1, 3</w:t>
      </w:r>
      <w:r w:rsidR="00836D68">
        <w:t>, 5</w:t>
      </w:r>
    </w:p>
    <w:p w14:paraId="70976942" w14:textId="26AB7C9F" w:rsidR="00E62B6E" w:rsidRDefault="00E62B6E" w:rsidP="00E62B6E">
      <w:pPr>
        <w:ind w:left="1440" w:firstLine="720"/>
      </w:pPr>
      <w:r>
        <w:t>Economics of Input &amp; Product Substitution</w:t>
      </w:r>
      <w:r>
        <w:tab/>
      </w:r>
      <w:r>
        <w:tab/>
      </w:r>
      <w:r>
        <w:tab/>
      </w:r>
      <w:r w:rsidR="00836D68">
        <w:tab/>
      </w:r>
      <w:r>
        <w:t xml:space="preserve">1, </w:t>
      </w:r>
      <w:r>
        <w:t>3</w:t>
      </w:r>
      <w:r w:rsidR="00836D68">
        <w:t>, 5</w:t>
      </w:r>
    </w:p>
    <w:p w14:paraId="49BBBF91" w14:textId="53CE2698" w:rsidR="003D362B" w:rsidRDefault="003D362B" w:rsidP="003D362B">
      <w:pPr>
        <w:ind w:left="720"/>
      </w:pPr>
      <w:r>
        <w:t>Week 6</w:t>
      </w:r>
      <w:r>
        <w:tab/>
      </w:r>
      <w:r w:rsidR="00E62B6E">
        <w:t>Market Equilibrium &amp; Product Price:  Perfect Competition</w:t>
      </w:r>
      <w:r w:rsidR="00E62B6E">
        <w:tab/>
      </w:r>
      <w:r w:rsidR="00836D68">
        <w:tab/>
        <w:t>4, 5, 6</w:t>
      </w:r>
    </w:p>
    <w:p w14:paraId="42B0FF75" w14:textId="12873AC2" w:rsidR="003D362B" w:rsidRDefault="003D362B" w:rsidP="003D362B">
      <w:pPr>
        <w:ind w:left="720"/>
      </w:pPr>
      <w:r>
        <w:t>Week 7</w:t>
      </w:r>
      <w:r>
        <w:tab/>
      </w:r>
      <w:r w:rsidR="00E62B6E">
        <w:t>Market Equilibrium &amp; Product Price:  Imperfect Competition</w:t>
      </w:r>
      <w:r w:rsidR="00836D68">
        <w:tab/>
        <w:t>4, 5, 6</w:t>
      </w:r>
    </w:p>
    <w:p w14:paraId="7685A1C7" w14:textId="0E65006E" w:rsidR="00E62B6E" w:rsidRDefault="003D362B" w:rsidP="00E62B6E">
      <w:pPr>
        <w:ind w:left="720"/>
      </w:pPr>
      <w:r>
        <w:t>Week 8</w:t>
      </w:r>
      <w:r>
        <w:tab/>
      </w:r>
      <w:r w:rsidR="00E62B6E">
        <w:t>Natural Resources, the Environment, &amp; Agriculture</w:t>
      </w:r>
      <w:r w:rsidR="00E62B6E">
        <w:tab/>
      </w:r>
      <w:r w:rsidR="00E62B6E">
        <w:tab/>
      </w:r>
      <w:r w:rsidR="00836D68">
        <w:tab/>
      </w:r>
      <w:r w:rsidR="00E62B6E">
        <w:t>3,</w:t>
      </w:r>
      <w:r w:rsidR="00836D68">
        <w:t xml:space="preserve"> 4</w:t>
      </w:r>
    </w:p>
    <w:p w14:paraId="1B4506EB" w14:textId="5F166061" w:rsidR="003D362B" w:rsidRPr="00BA48DB" w:rsidRDefault="00E62B6E" w:rsidP="00E62B6E">
      <w:pPr>
        <w:ind w:firstLine="720"/>
      </w:pPr>
      <w:r>
        <w:lastRenderedPageBreak/>
        <w:t>Week 9</w:t>
      </w:r>
      <w:r>
        <w:tab/>
        <w:t>Government Intervention in Agriculture</w:t>
      </w:r>
      <w:r>
        <w:tab/>
      </w:r>
      <w:r w:rsidRPr="003D362B">
        <w:rPr>
          <w:b/>
          <w:bCs/>
        </w:rPr>
        <w:t>Exam #2</w:t>
      </w:r>
      <w:r>
        <w:rPr>
          <w:b/>
          <w:bCs/>
        </w:rPr>
        <w:tab/>
      </w:r>
      <w:r w:rsidR="00836D68">
        <w:rPr>
          <w:b/>
          <w:bCs/>
        </w:rPr>
        <w:tab/>
      </w:r>
      <w:r w:rsidR="00836D68" w:rsidRPr="0087067A">
        <w:t>3</w:t>
      </w:r>
      <w:r w:rsidR="00836D68">
        <w:rPr>
          <w:b/>
          <w:bCs/>
        </w:rPr>
        <w:t xml:space="preserve">, </w:t>
      </w:r>
      <w:r w:rsidR="00836D68" w:rsidRPr="00836D68">
        <w:t>5</w:t>
      </w:r>
    </w:p>
    <w:p w14:paraId="746666AB" w14:textId="44820BBC" w:rsidR="003D362B" w:rsidRDefault="003D362B" w:rsidP="003D362B">
      <w:pPr>
        <w:ind w:left="720"/>
      </w:pPr>
      <w:r>
        <w:t>Week 10</w:t>
      </w:r>
      <w:r>
        <w:tab/>
      </w:r>
      <w:r w:rsidR="00E62B6E">
        <w:t>Product Markets &amp; National Output</w:t>
      </w:r>
      <w:r w:rsidR="00E62B6E">
        <w:tab/>
      </w:r>
      <w:r w:rsidR="00E62B6E">
        <w:tab/>
      </w:r>
      <w:r w:rsidR="00E62B6E">
        <w:tab/>
      </w:r>
      <w:r w:rsidR="00E62B6E">
        <w:tab/>
      </w:r>
      <w:r w:rsidR="00836D68">
        <w:tab/>
      </w:r>
      <w:r w:rsidR="00E62B6E">
        <w:t>3</w:t>
      </w:r>
      <w:r w:rsidR="00836D68">
        <w:t>, 4, 5</w:t>
      </w:r>
      <w:r w:rsidR="00E62B6E">
        <w:tab/>
      </w:r>
    </w:p>
    <w:p w14:paraId="177DAA94" w14:textId="740A26DE" w:rsidR="003D362B" w:rsidRDefault="003D362B" w:rsidP="003D362B">
      <w:pPr>
        <w:ind w:left="720"/>
      </w:pPr>
      <w:r>
        <w:t>Week 11</w:t>
      </w:r>
      <w:r>
        <w:tab/>
      </w:r>
      <w:r w:rsidR="00E62B6E">
        <w:t>Macroeconomic Policy Fundamentals</w:t>
      </w:r>
      <w:r w:rsidR="00E62B6E">
        <w:tab/>
      </w:r>
      <w:r w:rsidR="00E62B6E">
        <w:tab/>
      </w:r>
      <w:r w:rsidR="00E62B6E">
        <w:tab/>
      </w:r>
      <w:r w:rsidR="00836D68">
        <w:tab/>
      </w:r>
      <w:r w:rsidR="00E62B6E">
        <w:t>2</w:t>
      </w:r>
      <w:r w:rsidR="00836D68">
        <w:t>, 4</w:t>
      </w:r>
    </w:p>
    <w:p w14:paraId="4B05BE5D" w14:textId="0E3DCDBB" w:rsidR="003D362B" w:rsidRDefault="003D362B" w:rsidP="003D362B">
      <w:pPr>
        <w:ind w:left="720"/>
      </w:pPr>
      <w:r>
        <w:t>Week 12</w:t>
      </w:r>
      <w:r>
        <w:tab/>
      </w:r>
      <w:r w:rsidR="00E62B6E">
        <w:t>Consequences of Business Fluctuations</w:t>
      </w:r>
      <w:r w:rsidR="00E62B6E">
        <w:tab/>
      </w:r>
      <w:r w:rsidR="00E62B6E">
        <w:tab/>
      </w:r>
      <w:r w:rsidR="00E62B6E">
        <w:tab/>
      </w:r>
      <w:r w:rsidR="00836D68">
        <w:tab/>
      </w:r>
      <w:r w:rsidR="00E62B6E">
        <w:t>1</w:t>
      </w:r>
      <w:r w:rsidR="00836D68">
        <w:t>, 4</w:t>
      </w:r>
    </w:p>
    <w:p w14:paraId="3664E461" w14:textId="4588053D" w:rsidR="003D362B" w:rsidRDefault="003D362B" w:rsidP="003D362B">
      <w:pPr>
        <w:ind w:left="720"/>
      </w:pPr>
      <w:r>
        <w:t>Week 13</w:t>
      </w:r>
      <w:r>
        <w:tab/>
      </w:r>
      <w:r w:rsidR="00E62B6E">
        <w:t>Macroeconomic Policy &amp; Agriculture</w:t>
      </w:r>
      <w:r w:rsidR="00E62B6E">
        <w:tab/>
      </w:r>
      <w:r w:rsidR="00E62B6E">
        <w:tab/>
      </w:r>
      <w:r w:rsidR="00E62B6E">
        <w:tab/>
      </w:r>
      <w:r w:rsidR="00836D68">
        <w:tab/>
      </w:r>
      <w:r w:rsidR="00E62B6E">
        <w:t xml:space="preserve">1, </w:t>
      </w:r>
      <w:r w:rsidR="00E62B6E">
        <w:t>2</w:t>
      </w:r>
      <w:r w:rsidR="00836D68">
        <w:t>, 4</w:t>
      </w:r>
    </w:p>
    <w:p w14:paraId="579A3AF9" w14:textId="0F0A8661" w:rsidR="003D362B" w:rsidRDefault="003D362B" w:rsidP="003D362B">
      <w:pPr>
        <w:ind w:left="720"/>
      </w:pPr>
      <w:r>
        <w:t>Week 14</w:t>
      </w:r>
      <w:r>
        <w:tab/>
      </w:r>
      <w:r w:rsidR="00E62B6E">
        <w:t>Agricultural Trade &amp; Exchange Rates</w:t>
      </w:r>
      <w:r w:rsidR="00E62B6E">
        <w:tab/>
      </w:r>
      <w:r w:rsidR="00E62B6E">
        <w:tab/>
      </w:r>
      <w:r w:rsidR="00E62B6E">
        <w:tab/>
      </w:r>
      <w:r w:rsidR="00836D68">
        <w:tab/>
        <w:t>3, 4, 5</w:t>
      </w:r>
    </w:p>
    <w:p w14:paraId="2524975C" w14:textId="13A31102" w:rsidR="00E62B6E" w:rsidRDefault="00E62B6E" w:rsidP="00E62B6E">
      <w:pPr>
        <w:ind w:left="1440" w:firstLine="720"/>
      </w:pPr>
      <w:r>
        <w:t>Why Nations Trade</w:t>
      </w:r>
      <w:r w:rsidR="00836D68">
        <w:tab/>
      </w:r>
      <w:r w:rsidR="00836D68">
        <w:tab/>
      </w:r>
      <w:r w:rsidR="00836D68">
        <w:tab/>
      </w:r>
      <w:r w:rsidR="00836D68">
        <w:tab/>
      </w:r>
      <w:r w:rsidR="00836D68">
        <w:tab/>
      </w:r>
      <w:r w:rsidR="00836D68">
        <w:tab/>
      </w:r>
      <w:r w:rsidR="00836D68">
        <w:tab/>
        <w:t>3, 4, 5</w:t>
      </w:r>
    </w:p>
    <w:p w14:paraId="258CA5FD" w14:textId="37E9D797" w:rsidR="00E62B6E" w:rsidRDefault="003D362B" w:rsidP="003D362B">
      <w:pPr>
        <w:ind w:left="720"/>
      </w:pPr>
      <w:r>
        <w:t>Week 15</w:t>
      </w:r>
      <w:r>
        <w:tab/>
      </w:r>
      <w:r w:rsidR="00E62B6E">
        <w:t>Agricultural Trade Policy &amp; Preferential Trading Arrangements</w:t>
      </w:r>
      <w:r w:rsidR="00836D68">
        <w:tab/>
        <w:t>3, 4, 5</w:t>
      </w:r>
    </w:p>
    <w:p w14:paraId="32AEBFC4" w14:textId="6FD715BE" w:rsidR="003D362B" w:rsidRDefault="003D362B" w:rsidP="003D362B">
      <w:pPr>
        <w:ind w:left="720"/>
      </w:pPr>
      <w:r>
        <w:t>Week 16</w:t>
      </w:r>
      <w:r>
        <w:tab/>
      </w:r>
      <w:r w:rsidRPr="00C153EA">
        <w:rPr>
          <w:bCs/>
        </w:rPr>
        <w:t>Final Exam</w:t>
      </w:r>
      <w:r>
        <w:t xml:space="preserve"> </w:t>
      </w:r>
      <w:r w:rsidRPr="00C153EA">
        <w:rPr>
          <w:b/>
          <w:bCs/>
        </w:rPr>
        <w:t>(Exam #3)</w:t>
      </w:r>
    </w:p>
    <w:p w14:paraId="296A12A9" w14:textId="77777777" w:rsidR="003D362B" w:rsidRDefault="003D362B" w:rsidP="003D362B">
      <w:pPr>
        <w:ind w:left="720"/>
      </w:pPr>
    </w:p>
    <w:p w14:paraId="43D666A9" w14:textId="5D6A82A9" w:rsidR="002D552E" w:rsidRPr="003D362B" w:rsidRDefault="003D362B" w:rsidP="003D362B">
      <w:pPr>
        <w:pStyle w:val="ListParagraph"/>
        <w:numPr>
          <w:ilvl w:val="0"/>
          <w:numId w:val="1"/>
        </w:numPr>
      </w:pPr>
      <w:r w:rsidRPr="003D362B">
        <w:rPr>
          <w:rFonts w:eastAsia="Times New Roman" w:cs="Times New Roman"/>
          <w:b/>
          <w:szCs w:val="24"/>
        </w:rPr>
        <w:t xml:space="preserve"> </w:t>
      </w:r>
      <w:r w:rsidR="002D552E" w:rsidRPr="003D362B">
        <w:rPr>
          <w:rFonts w:eastAsia="Times New Roman" w:cs="Times New Roman"/>
          <w:b/>
          <w:szCs w:val="24"/>
        </w:rPr>
        <w:t>SPECIFIC MANAGEMENT REQUIREMENTS***:</w:t>
      </w:r>
    </w:p>
    <w:p w14:paraId="1F60BEC7" w14:textId="3EC1E455" w:rsidR="003D362B" w:rsidRDefault="003D362B" w:rsidP="003D362B">
      <w:pPr>
        <w:pStyle w:val="ListParagraph"/>
        <w:widowControl w:val="0"/>
        <w:autoSpaceDE w:val="0"/>
        <w:autoSpaceDN w:val="0"/>
        <w:adjustRightInd w:val="0"/>
        <w:spacing w:after="0" w:line="240" w:lineRule="auto"/>
        <w:ind w:left="1440"/>
        <w:rPr>
          <w:rFonts w:eastAsia="Times New Roman" w:cs="Times New Roman"/>
          <w:b/>
          <w:szCs w:val="24"/>
        </w:rPr>
      </w:pPr>
    </w:p>
    <w:p w14:paraId="68AEB431" w14:textId="77777777" w:rsidR="0007268B" w:rsidRDefault="0007268B" w:rsidP="0007268B">
      <w:pPr>
        <w:ind w:left="720"/>
        <w:rPr>
          <w:rStyle w:val="Strong"/>
          <w:b w:val="0"/>
          <w:bCs w:val="0"/>
          <w:color w:val="000000"/>
        </w:rPr>
      </w:pPr>
      <w:r>
        <w:rPr>
          <w:b/>
        </w:rPr>
        <w:t xml:space="preserve">Student Responsibilities:  </w:t>
      </w:r>
      <w:r w:rsidRPr="0007268B">
        <w:rPr>
          <w:rStyle w:val="Strong"/>
          <w:b w:val="0"/>
          <w:bCs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w:t>
      </w:r>
      <w:r>
        <w:rPr>
          <w:rStyle w:val="Strong"/>
          <w:color w:val="111111"/>
        </w:rPr>
        <w:t>  </w:t>
      </w:r>
      <w:r>
        <w:rPr>
          <w:rStyle w:val="Strong"/>
          <w:color w:val="000000"/>
        </w:rPr>
        <w:t xml:space="preserve">No Plagiarism!  </w:t>
      </w:r>
    </w:p>
    <w:p w14:paraId="26905FCE" w14:textId="77777777" w:rsidR="0007268B" w:rsidRDefault="0007268B" w:rsidP="0007268B">
      <w:pPr>
        <w:ind w:left="720"/>
      </w:pPr>
      <w:r>
        <w:t>Students may withdraw from classes according to the schedule in the student handbook.  Withdrawal from classes may affect the student’s financial aid.  See the FEE SCHEDULE section of the College Catalog for the policy on refunds and financial aid.</w:t>
      </w:r>
    </w:p>
    <w:p w14:paraId="6E53E6C0" w14:textId="7D29DF4B" w:rsidR="0007268B" w:rsidRDefault="0007268B" w:rsidP="0007268B">
      <w:pPr>
        <w:ind w:left="720"/>
      </w:pPr>
      <w:r>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2C04F0AC"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836D68">
        <w:rPr>
          <w:rFonts w:eastAsia="Times New Roman" w:cs="Times New Roman"/>
          <w:b/>
          <w:szCs w:val="24"/>
        </w:rPr>
        <w:t>ACCOMMODATIONS</w:t>
      </w:r>
      <w:r w:rsidR="002D552E" w:rsidRPr="00E87FB6">
        <w:rPr>
          <w:rFonts w:eastAsia="Times New Roman" w:cs="Times New Roman"/>
          <w:b/>
          <w:szCs w:val="24"/>
        </w:rPr>
        <w:t>:</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266260F6" w14:textId="10A5E918" w:rsidR="00836D68" w:rsidRPr="00836D68" w:rsidRDefault="00836D68" w:rsidP="00836D68">
      <w:pPr>
        <w:pStyle w:val="NormalWeb"/>
        <w:ind w:left="720"/>
        <w:rPr>
          <w:color w:val="000000"/>
        </w:rPr>
      </w:pPr>
      <w:r w:rsidRPr="00836D68">
        <w:rPr>
          <w:color w:val="000000"/>
        </w:rPr>
        <w:lastRenderedPageBreak/>
        <w:t xml:space="preserve">Students requesting </w:t>
      </w:r>
      <w:proofErr w:type="gramStart"/>
      <w:r w:rsidRPr="00836D68">
        <w:rPr>
          <w:color w:val="000000"/>
        </w:rPr>
        <w:t>accommodations</w:t>
      </w:r>
      <w:proofErr w:type="gramEnd"/>
      <w:r w:rsidRPr="00836D68">
        <w:rPr>
          <w:color w:val="000000"/>
        </w:rPr>
        <w:t xml:space="preserve"> may contact the Academic Affairs office administrative assistant, Barb Fleming, at bfleming@sscc.edu or 937-393-3431 X-2620.</w:t>
      </w:r>
    </w:p>
    <w:p w14:paraId="272E8CA5" w14:textId="77777777" w:rsidR="00836D68" w:rsidRPr="00836D68" w:rsidRDefault="00836D68" w:rsidP="00836D68">
      <w:pPr>
        <w:pStyle w:val="NormalWeb"/>
        <w:ind w:left="720"/>
        <w:rPr>
          <w:color w:val="000000"/>
        </w:rPr>
      </w:pPr>
      <w:r w:rsidRPr="00836D68">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see the full policy at https://www.sscc.edu/services/accessibility-services.shtml#religious-accommodations.</w:t>
      </w:r>
    </w:p>
    <w:p w14:paraId="7DA96B38" w14:textId="3FD65029" w:rsidR="00836D68" w:rsidRDefault="00836D68" w:rsidP="00A138F5">
      <w:pPr>
        <w:pStyle w:val="ListParagraph"/>
        <w:spacing w:after="0" w:line="240" w:lineRule="auto"/>
        <w:ind w:left="0"/>
        <w:rPr>
          <w:rFonts w:eastAsia="Times New Roman" w:cs="Times New Roman"/>
          <w:szCs w:val="24"/>
        </w:rPr>
      </w:pPr>
    </w:p>
    <w:p w14:paraId="2869EDCF" w14:textId="3F37E48C"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E479CB5" w14:textId="569E90C1" w:rsidR="003D362B" w:rsidRDefault="003D362B" w:rsidP="00A138F5">
      <w:pPr>
        <w:pStyle w:val="ListParagraph"/>
        <w:spacing w:after="0" w:line="240" w:lineRule="auto"/>
        <w:ind w:left="0"/>
        <w:rPr>
          <w:rFonts w:eastAsia="Times New Roman" w:cs="Times New Roman"/>
          <w:b/>
          <w:szCs w:val="24"/>
        </w:rPr>
      </w:pPr>
    </w:p>
    <w:p w14:paraId="109D2F95" w14:textId="5497AEF9" w:rsidR="003D362B" w:rsidRDefault="0007268B" w:rsidP="0007268B">
      <w:pPr>
        <w:pStyle w:val="ListParagraph"/>
        <w:spacing w:after="0" w:line="240" w:lineRule="auto"/>
      </w:pPr>
      <w:r>
        <w:rPr>
          <w:rFonts w:eastAsia="Times New Roman" w:cs="Times New Roman"/>
          <w:b/>
          <w:szCs w:val="24"/>
        </w:rPr>
        <w:t>Classroom Conduct</w:t>
      </w:r>
      <w:r w:rsidR="003D362B" w:rsidRPr="001F1DA9">
        <w:rPr>
          <w:b/>
          <w:caps/>
        </w:rPr>
        <w:t>:</w:t>
      </w:r>
      <w:r w:rsidR="003D362B">
        <w:t xml:space="preserve">  Civility in the classroom is very important.  As professionals, we expect students to conduct themselves in a courteous and respectful manner.  Disruptive, rude, sarcastic, </w:t>
      </w:r>
      <w:r w:rsidR="007A17DB">
        <w:t>obscene,</w:t>
      </w:r>
      <w:r w:rsidR="003D362B">
        <w:t xml:space="preserve"> or disrespectful speech or behavior have a negative impact on everyone and will not be tolerated.</w:t>
      </w:r>
    </w:p>
    <w:p w14:paraId="342EF9E9" w14:textId="79372937" w:rsidR="003D362B" w:rsidRDefault="003D362B" w:rsidP="00A138F5">
      <w:pPr>
        <w:pStyle w:val="ListParagraph"/>
        <w:spacing w:after="0" w:line="240" w:lineRule="auto"/>
        <w:ind w:left="0"/>
        <w:rPr>
          <w:rFonts w:eastAsia="Times New Roman" w:cs="Times New Roman"/>
          <w:szCs w:val="24"/>
        </w:rPr>
      </w:pP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850B" w14:textId="77777777" w:rsidR="00BA764C" w:rsidRDefault="00BA764C" w:rsidP="002D552E">
      <w:pPr>
        <w:spacing w:after="0" w:line="240" w:lineRule="auto"/>
      </w:pPr>
      <w:r>
        <w:separator/>
      </w:r>
    </w:p>
  </w:endnote>
  <w:endnote w:type="continuationSeparator" w:id="0">
    <w:p w14:paraId="16C3DAFE" w14:textId="77777777" w:rsidR="00BA764C" w:rsidRDefault="00BA764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F628" w14:textId="77777777" w:rsidR="00BA764C" w:rsidRDefault="00BA764C" w:rsidP="002D552E">
      <w:pPr>
        <w:spacing w:after="0" w:line="240" w:lineRule="auto"/>
      </w:pPr>
      <w:r>
        <w:separator/>
      </w:r>
    </w:p>
  </w:footnote>
  <w:footnote w:type="continuationSeparator" w:id="0">
    <w:p w14:paraId="4A547F95" w14:textId="77777777" w:rsidR="00BA764C" w:rsidRDefault="00BA764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9460" w14:textId="77777777" w:rsidR="008A75F8" w:rsidRDefault="008A75F8" w:rsidP="0007268B">
    <w:pPr>
      <w:pStyle w:val="NoSpacing"/>
    </w:pPr>
    <w:r>
      <w:rPr>
        <w:noProof/>
      </w:rPr>
      <w:drawing>
        <wp:inline distT="0" distB="0" distL="0" distR="0" wp14:anchorId="3C48A46D" wp14:editId="49D8D066">
          <wp:extent cx="1905000" cy="47625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4693DC39" w14:textId="2E5074BC" w:rsidR="008A75F8" w:rsidRDefault="008A75F8" w:rsidP="0007268B">
    <w:pPr>
      <w:pStyle w:val="NoSpacing"/>
    </w:pPr>
    <w:r>
      <w:t xml:space="preserve">Curriculum Committee – </w:t>
    </w:r>
    <w:r w:rsidR="00836D68">
      <w:t>June</w:t>
    </w:r>
    <w:r>
      <w:t xml:space="preserve"> 2023</w:t>
    </w:r>
  </w:p>
  <w:p w14:paraId="31745D23" w14:textId="77777777" w:rsidR="008A75F8" w:rsidRPr="003647FA" w:rsidRDefault="008A75F8" w:rsidP="0007268B">
    <w:pPr>
      <w:pStyle w:val="NoSpacing"/>
      <w:rPr>
        <w:b/>
      </w:rPr>
    </w:pPr>
    <w:r>
      <w:rPr>
        <w:b/>
      </w:rPr>
      <w:t>AGRI 1101- Agricultural Economics</w:t>
    </w:r>
  </w:p>
  <w:p w14:paraId="0661D6D7" w14:textId="6D363152" w:rsidR="007D595B" w:rsidRPr="008A75F8" w:rsidRDefault="008A75F8" w:rsidP="000721C4">
    <w:pPr>
      <w:pStyle w:val="NoSpacing"/>
    </w:pPr>
    <w:r>
      <w:t xml:space="preserve">Page 1 of </w:t>
    </w:r>
    <w:r w:rsidR="000721C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17380A86"/>
    <w:lvl w:ilvl="0" w:tplc="27684818">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4A5F49"/>
    <w:multiLevelType w:val="hybridMultilevel"/>
    <w:tmpl w:val="AD84106C"/>
    <w:lvl w:ilvl="0" w:tplc="52B4227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8667731">
    <w:abstractNumId w:val="0"/>
  </w:num>
  <w:num w:numId="2" w16cid:durableId="151545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21C4"/>
    <w:rsid w:val="0007268B"/>
    <w:rsid w:val="000F4FC2"/>
    <w:rsid w:val="001279C8"/>
    <w:rsid w:val="002419E6"/>
    <w:rsid w:val="002D552E"/>
    <w:rsid w:val="003656D3"/>
    <w:rsid w:val="003D362B"/>
    <w:rsid w:val="004C6A13"/>
    <w:rsid w:val="004D1743"/>
    <w:rsid w:val="0050023C"/>
    <w:rsid w:val="00507FEE"/>
    <w:rsid w:val="005126F8"/>
    <w:rsid w:val="0051463C"/>
    <w:rsid w:val="00561C9D"/>
    <w:rsid w:val="005A1847"/>
    <w:rsid w:val="00626966"/>
    <w:rsid w:val="006B0B4B"/>
    <w:rsid w:val="006C31CE"/>
    <w:rsid w:val="007A17DB"/>
    <w:rsid w:val="007C00D6"/>
    <w:rsid w:val="007D595B"/>
    <w:rsid w:val="007F235F"/>
    <w:rsid w:val="00836D68"/>
    <w:rsid w:val="0087067A"/>
    <w:rsid w:val="008A75F8"/>
    <w:rsid w:val="00931E3B"/>
    <w:rsid w:val="009C353F"/>
    <w:rsid w:val="00A138F5"/>
    <w:rsid w:val="00BA764C"/>
    <w:rsid w:val="00C153EA"/>
    <w:rsid w:val="00D1718E"/>
    <w:rsid w:val="00D220C9"/>
    <w:rsid w:val="00E00435"/>
    <w:rsid w:val="00E62B6E"/>
    <w:rsid w:val="00E75D32"/>
    <w:rsid w:val="00EB1861"/>
    <w:rsid w:val="00F07EBE"/>
    <w:rsid w:val="00F34AD1"/>
    <w:rsid w:val="00FC2862"/>
    <w:rsid w:val="00FE73A4"/>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Strong">
    <w:name w:val="Strong"/>
    <w:basedOn w:val="DefaultParagraphFont"/>
    <w:uiPriority w:val="22"/>
    <w:qFormat/>
    <w:rsid w:val="0007268B"/>
    <w:rPr>
      <w:b/>
      <w:bCs/>
    </w:rPr>
  </w:style>
  <w:style w:type="paragraph" w:styleId="NormalWeb">
    <w:name w:val="Normal (Web)"/>
    <w:basedOn w:val="Normal"/>
    <w:uiPriority w:val="99"/>
    <w:semiHidden/>
    <w:unhideWhenUsed/>
    <w:rsid w:val="00836D6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0286">
      <w:bodyDiv w:val="1"/>
      <w:marLeft w:val="0"/>
      <w:marRight w:val="0"/>
      <w:marTop w:val="0"/>
      <w:marBottom w:val="0"/>
      <w:divBdr>
        <w:top w:val="none" w:sz="0" w:space="0" w:color="auto"/>
        <w:left w:val="none" w:sz="0" w:space="0" w:color="auto"/>
        <w:bottom w:val="none" w:sz="0" w:space="0" w:color="auto"/>
        <w:right w:val="none" w:sz="0" w:space="0" w:color="auto"/>
      </w:divBdr>
    </w:div>
    <w:div w:id="17820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Jeffrey Tumbleson</cp:lastModifiedBy>
  <cp:revision>8</cp:revision>
  <dcterms:created xsi:type="dcterms:W3CDTF">2023-01-10T20:42:00Z</dcterms:created>
  <dcterms:modified xsi:type="dcterms:W3CDTF">2023-06-20T14:17:00Z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